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78987" w14:textId="29084752" w:rsidR="00A17C40" w:rsidRPr="00A17C40" w:rsidRDefault="00A17C40" w:rsidP="00A17C40">
      <w:pPr>
        <w:jc w:val="center"/>
        <w:rPr>
          <w:b/>
        </w:rPr>
      </w:pPr>
      <w:r w:rsidRPr="00A17C40">
        <w:rPr>
          <w:b/>
        </w:rPr>
        <w:t>Техническое задание на поставку оборудования 3</w:t>
      </w:r>
      <w:r w:rsidRPr="00A17C40">
        <w:rPr>
          <w:b/>
          <w:lang w:val="en-US"/>
        </w:rPr>
        <w:t>D</w:t>
      </w:r>
      <w:r w:rsidRPr="00A17C40">
        <w:rPr>
          <w:b/>
        </w:rPr>
        <w:t xml:space="preserve"> сканирования.</w:t>
      </w:r>
    </w:p>
    <w:p w14:paraId="3F07CB1F" w14:textId="77777777" w:rsidR="00A17C40" w:rsidRPr="00A17C40" w:rsidRDefault="00A17C40" w:rsidP="00AE2CFE"/>
    <w:p w14:paraId="69967910" w14:textId="061D7DE4" w:rsidR="00AE2CFE" w:rsidRDefault="00AE2CFE" w:rsidP="00AE2CFE">
      <w:r>
        <w:t xml:space="preserve">1. Общие положения  </w:t>
      </w:r>
    </w:p>
    <w:p w14:paraId="4CAF4A75" w14:textId="34734ECC" w:rsidR="00AE2CFE" w:rsidRDefault="00AE2CFE" w:rsidP="00AE2CFE">
      <w:r>
        <w:t xml:space="preserve">1.1. Предмет ТЗ: Поставка оборудования (включая </w:t>
      </w:r>
      <w:proofErr w:type="spellStart"/>
      <w:r>
        <w:t>лидары</w:t>
      </w:r>
      <w:proofErr w:type="spellEnd"/>
      <w:r>
        <w:t xml:space="preserve"> и иные МТР) для реализации проекта «Разработка и внедрение автоматизированной информационно-измерительной системы для инвентаризации угля на складах электростанций и оценки качества </w:t>
      </w:r>
      <w:r w:rsidR="00A17C40">
        <w:t xml:space="preserve">укладки </w:t>
      </w:r>
      <w:r>
        <w:t xml:space="preserve">угля с применением 3D-сканирования».  </w:t>
      </w:r>
    </w:p>
    <w:p w14:paraId="7BC836B4" w14:textId="77777777" w:rsidR="00AE2CFE" w:rsidRDefault="00AE2CFE" w:rsidP="00AE2CFE">
      <w:r>
        <w:t xml:space="preserve">1.2. Объем поставки:  </w:t>
      </w:r>
    </w:p>
    <w:p w14:paraId="4AE78D2D" w14:textId="4B507F7A" w:rsidR="00AE2CFE" w:rsidRDefault="00AE2CFE" w:rsidP="00AE2CFE">
      <w:pPr>
        <w:pStyle w:val="a3"/>
        <w:numPr>
          <w:ilvl w:val="0"/>
          <w:numId w:val="3"/>
        </w:numPr>
      </w:pPr>
      <w:proofErr w:type="spellStart"/>
      <w:r>
        <w:t>Лидары</w:t>
      </w:r>
      <w:proofErr w:type="spellEnd"/>
      <w:r>
        <w:t xml:space="preserve"> (датчики определения дальности с помощью света) для 3D-сканирования угольного склада.</w:t>
      </w:r>
    </w:p>
    <w:p w14:paraId="301FE5DE" w14:textId="008A36A6" w:rsidR="00AE2CFE" w:rsidRDefault="00AE2CFE" w:rsidP="00AE2CFE">
      <w:pPr>
        <w:pStyle w:val="a3"/>
        <w:numPr>
          <w:ilvl w:val="0"/>
          <w:numId w:val="3"/>
        </w:numPr>
      </w:pPr>
      <w:r>
        <w:t>Комплектующие для подключения и эксплуатации оборудования (кабели, блоки питания, интерфейсные модули и т.д.).</w:t>
      </w:r>
    </w:p>
    <w:p w14:paraId="52C24C6A" w14:textId="77777777" w:rsidR="00AE2CFE" w:rsidRDefault="00AE2CFE" w:rsidP="00AE2CFE">
      <w:r>
        <w:t xml:space="preserve">1.3. Требования к стране-производителю:  </w:t>
      </w:r>
    </w:p>
    <w:p w14:paraId="02FA6563" w14:textId="2B2985C1" w:rsidR="00AE2CFE" w:rsidRDefault="00AE2CFE" w:rsidP="00AE2CFE">
      <w:pPr>
        <w:pStyle w:val="a3"/>
        <w:numPr>
          <w:ilvl w:val="0"/>
          <w:numId w:val="4"/>
        </w:numPr>
      </w:pPr>
      <w:r>
        <w:t xml:space="preserve">Оборудование должно быть произведено в странах, исключающих поставки с территории Украины.  </w:t>
      </w:r>
    </w:p>
    <w:p w14:paraId="4CE9C210" w14:textId="46A2C013" w:rsidR="00AE2CFE" w:rsidRDefault="00AE2CFE" w:rsidP="00AE2CFE">
      <w:r>
        <w:t xml:space="preserve">2. Технические требования  </w:t>
      </w:r>
    </w:p>
    <w:p w14:paraId="3EC6B29C" w14:textId="6266638E" w:rsidR="00AE2CFE" w:rsidRDefault="00AE2CFE" w:rsidP="00AE2CFE">
      <w:r>
        <w:t xml:space="preserve"> 2.1. </w:t>
      </w:r>
      <w:proofErr w:type="spellStart"/>
      <w:r>
        <w:t>Лидары</w:t>
      </w:r>
      <w:proofErr w:type="spellEnd"/>
      <w:r>
        <w:t xml:space="preserve"> (датчики определения дальности)  </w:t>
      </w:r>
    </w:p>
    <w:p w14:paraId="67BED97F" w14:textId="60F80AC9" w:rsidR="00AE2CFE" w:rsidRDefault="00AE2CFE" w:rsidP="00AE2CFE">
      <w:r>
        <w:t xml:space="preserve">2.1.1. Функциональные характеристики:  </w:t>
      </w:r>
    </w:p>
    <w:p w14:paraId="1FAABA46" w14:textId="251ED580" w:rsidR="00AE2CFE" w:rsidRDefault="00AE2CFE" w:rsidP="00AE2CFE">
      <w:pPr>
        <w:pStyle w:val="a3"/>
        <w:numPr>
          <w:ilvl w:val="0"/>
          <w:numId w:val="6"/>
        </w:numPr>
      </w:pPr>
      <w:r>
        <w:t xml:space="preserve">Обеспечение 3D-сканирования угольного склада в режиме реального времени (не более 5 минут на формирование 3D-схемы).  </w:t>
      </w:r>
    </w:p>
    <w:p w14:paraId="73B8E0CD" w14:textId="233BE467" w:rsidR="00AE2CFE" w:rsidRDefault="00AE2CFE" w:rsidP="00AE2CFE">
      <w:pPr>
        <w:pStyle w:val="a3"/>
        <w:numPr>
          <w:ilvl w:val="0"/>
          <w:numId w:val="6"/>
        </w:numPr>
      </w:pPr>
      <w:r>
        <w:t>Измерение объема и массы угля на складе с точностью, достаточной для формирования рекоменд</w:t>
      </w:r>
      <w:r w:rsidR="00A17C40">
        <w:t>аций по целевой форме штабеля.</w:t>
      </w:r>
    </w:p>
    <w:p w14:paraId="3B8FF2F8" w14:textId="77777777" w:rsidR="00A17C40" w:rsidRDefault="00A17C40" w:rsidP="00AE2CFE">
      <w:pPr>
        <w:pStyle w:val="a3"/>
        <w:numPr>
          <w:ilvl w:val="0"/>
          <w:numId w:val="6"/>
        </w:numPr>
        <w:rPr>
          <w:rStyle w:val="ng-star-inserted1"/>
        </w:rPr>
      </w:pPr>
      <w:r>
        <w:rPr>
          <w:rStyle w:val="ng-star-inserted1"/>
        </w:rPr>
        <w:t xml:space="preserve">Высокая точность построения трехмерной модели поверхности объекта. </w:t>
      </w:r>
    </w:p>
    <w:p w14:paraId="4420F708" w14:textId="1408423B" w:rsidR="00A17C40" w:rsidRDefault="00A17C40" w:rsidP="00AE2CFE">
      <w:pPr>
        <w:pStyle w:val="a3"/>
        <w:numPr>
          <w:ilvl w:val="0"/>
          <w:numId w:val="6"/>
        </w:numPr>
      </w:pPr>
      <w:r>
        <w:rPr>
          <w:rStyle w:val="ng-star-inserted1"/>
        </w:rPr>
        <w:t xml:space="preserve">Точность единичного измерения (точки) используемого </w:t>
      </w:r>
      <w:proofErr w:type="spellStart"/>
      <w:r>
        <w:rPr>
          <w:rStyle w:val="ng-star-inserted1"/>
        </w:rPr>
        <w:t>лидара</w:t>
      </w:r>
      <w:proofErr w:type="spellEnd"/>
      <w:r>
        <w:rPr>
          <w:rStyle w:val="ng-star-inserted1"/>
        </w:rPr>
        <w:t xml:space="preserve">, которая должна находиться в пределах 1-3 сантиметров (10-30 мм) на максимальной рабочей дистанции (до 90-120 метров). </w:t>
      </w:r>
      <w:r>
        <w:rPr>
          <w:rStyle w:val="ng-star-inserted1"/>
        </w:rPr>
        <w:lastRenderedPageBreak/>
        <w:t>Достаточная плотность сканирования, рекомендованная на уровне 100-500 точек на квадратный метр поверхности штабеля угля.</w:t>
      </w:r>
    </w:p>
    <w:p w14:paraId="6CA1E77A" w14:textId="3875A980" w:rsidR="00AE2CFE" w:rsidRDefault="00AE2CFE" w:rsidP="00AE2CFE">
      <w:pPr>
        <w:pStyle w:val="a3"/>
        <w:numPr>
          <w:ilvl w:val="0"/>
          <w:numId w:val="6"/>
        </w:numPr>
      </w:pPr>
      <w:r>
        <w:t>Возможность перед</w:t>
      </w:r>
      <w:r w:rsidR="00A17C40">
        <w:t>ачи данных во внешние системы.</w:t>
      </w:r>
    </w:p>
    <w:p w14:paraId="1D64A0B3" w14:textId="7E1E6265" w:rsidR="00A17C40" w:rsidRDefault="00A17C40" w:rsidP="00AE2CFE">
      <w:pPr>
        <w:pStyle w:val="a3"/>
        <w:numPr>
          <w:ilvl w:val="0"/>
          <w:numId w:val="6"/>
        </w:numPr>
      </w:pPr>
      <w:proofErr w:type="spellStart"/>
      <w:r>
        <w:rPr>
          <w:rStyle w:val="ng-star-inserted1"/>
        </w:rPr>
        <w:t>Лидары</w:t>
      </w:r>
      <w:proofErr w:type="spellEnd"/>
      <w:r>
        <w:rPr>
          <w:rStyle w:val="ng-star-inserted1"/>
        </w:rPr>
        <w:t xml:space="preserve"> должны быть рассчитаны на противодействие ветровым нагрузкам (до 20 м/с и более) и другим факторам, способным вызвать вибрации или смещения, которые могли бы привести к искажению измерений.</w:t>
      </w:r>
    </w:p>
    <w:p w14:paraId="1A3A2AE9" w14:textId="14372A87" w:rsidR="00AE2CFE" w:rsidRDefault="00AE2CFE" w:rsidP="00AE2CFE">
      <w:r>
        <w:t xml:space="preserve">2.1.2. Технические параметры:  </w:t>
      </w:r>
    </w:p>
    <w:p w14:paraId="448CDC39" w14:textId="372219C5" w:rsidR="00AE2CFE" w:rsidRDefault="00AE2CFE" w:rsidP="00A17C40">
      <w:pPr>
        <w:pStyle w:val="a3"/>
        <w:numPr>
          <w:ilvl w:val="0"/>
          <w:numId w:val="7"/>
        </w:numPr>
      </w:pPr>
      <w:r>
        <w:t>Дальность</w:t>
      </w:r>
      <w:r w:rsidR="00A17C40">
        <w:t xml:space="preserve"> измерения: эффективная дальность</w:t>
      </w:r>
      <w:r w:rsidR="00A17C40" w:rsidRPr="00A17C40">
        <w:t xml:space="preserve"> сканирования не менее 100-120 метров по </w:t>
      </w:r>
      <w:proofErr w:type="spellStart"/>
      <w:r w:rsidR="00A17C40" w:rsidRPr="00A17C40">
        <w:t>низкоальбедным</w:t>
      </w:r>
      <w:proofErr w:type="spellEnd"/>
      <w:r w:rsidR="00A17C40" w:rsidRPr="00A17C40">
        <w:t xml:space="preserve"> целям</w:t>
      </w:r>
      <w:r w:rsidR="00A17C40">
        <w:t>.</w:t>
      </w:r>
    </w:p>
    <w:p w14:paraId="6AE95DA8" w14:textId="4EA43593" w:rsidR="00AE2CFE" w:rsidRDefault="00AE2CFE" w:rsidP="00AE2CFE">
      <w:pPr>
        <w:pStyle w:val="a3"/>
        <w:numPr>
          <w:ilvl w:val="0"/>
          <w:numId w:val="7"/>
        </w:numPr>
      </w:pPr>
      <w:r>
        <w:t>Точность измерения: ±</w:t>
      </w:r>
      <w:r>
        <w:rPr>
          <w:lang w:val="en-US"/>
        </w:rPr>
        <w:t>1</w:t>
      </w:r>
      <w:r>
        <w:t xml:space="preserve"> см.  </w:t>
      </w:r>
    </w:p>
    <w:p w14:paraId="15BAE5E7" w14:textId="28170321" w:rsidR="00AE2CFE" w:rsidRDefault="00AE2CFE" w:rsidP="00AE2CFE">
      <w:pPr>
        <w:pStyle w:val="a3"/>
        <w:numPr>
          <w:ilvl w:val="0"/>
          <w:numId w:val="7"/>
        </w:numPr>
      </w:pPr>
      <w:r>
        <w:t xml:space="preserve">Угол сканирования: минимум 180° горизонтальный и 90° вертикальный.  </w:t>
      </w:r>
    </w:p>
    <w:p w14:paraId="3E1289BD" w14:textId="2D5D1F8D" w:rsidR="00AE2CFE" w:rsidRDefault="00AE2CFE" w:rsidP="00AE2CFE">
      <w:pPr>
        <w:pStyle w:val="a3"/>
        <w:numPr>
          <w:ilvl w:val="0"/>
          <w:numId w:val="7"/>
        </w:numPr>
      </w:pPr>
      <w:r>
        <w:t>Рабочая температура: от -</w:t>
      </w:r>
      <w:r w:rsidRPr="00AE2CFE">
        <w:t>4</w:t>
      </w:r>
      <w:r>
        <w:t>0°C до +50°C (устойчивость к климатическим условиям региона</w:t>
      </w:r>
      <w:r w:rsidR="00A17C40">
        <w:t xml:space="preserve"> Харанорской ГРЭС</w:t>
      </w:r>
      <w:r>
        <w:t xml:space="preserve">).  </w:t>
      </w:r>
    </w:p>
    <w:p w14:paraId="683AE1B0" w14:textId="012C9230" w:rsidR="00AE2CFE" w:rsidRDefault="00AE2CFE" w:rsidP="00AE2CFE">
      <w:pPr>
        <w:pStyle w:val="a3"/>
        <w:numPr>
          <w:ilvl w:val="0"/>
          <w:numId w:val="7"/>
        </w:numPr>
      </w:pPr>
      <w:r>
        <w:t xml:space="preserve">Защита от пыли и влаги: не ниже IP67.  </w:t>
      </w:r>
    </w:p>
    <w:p w14:paraId="7ADE6371" w14:textId="03AB3FC1" w:rsidR="00AE2CFE" w:rsidRDefault="00AE2CFE" w:rsidP="00AE2CFE">
      <w:pPr>
        <w:pStyle w:val="a3"/>
        <w:numPr>
          <w:ilvl w:val="0"/>
          <w:numId w:val="7"/>
        </w:numPr>
      </w:pPr>
      <w:r>
        <w:t>Интерфейс подключения: проводной</w:t>
      </w:r>
    </w:p>
    <w:p w14:paraId="4099D851" w14:textId="47A37CA9" w:rsidR="00AE2CFE" w:rsidRDefault="00AE2CFE" w:rsidP="00AE2CFE">
      <w:r>
        <w:t xml:space="preserve">2.1.3. Дополнительные требования:  </w:t>
      </w:r>
    </w:p>
    <w:p w14:paraId="3178A70C" w14:textId="7E65179B" w:rsidR="00AE2CFE" w:rsidRDefault="00AE2CFE" w:rsidP="002E33E5">
      <w:pPr>
        <w:pStyle w:val="a3"/>
        <w:numPr>
          <w:ilvl w:val="0"/>
          <w:numId w:val="8"/>
        </w:numPr>
      </w:pPr>
      <w:r>
        <w:t>Наличие сертификатов соответствия требованиям промышл</w:t>
      </w:r>
      <w:r w:rsidR="00A17C40">
        <w:t>енной и пожарной безопасности.</w:t>
      </w:r>
    </w:p>
    <w:p w14:paraId="5D735189" w14:textId="228B8596" w:rsidR="00021F1E" w:rsidRPr="00AE2CFE" w:rsidRDefault="00021F1E" w:rsidP="00081486"/>
    <w:sectPr w:rsidR="00021F1E" w:rsidRPr="00AE2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C7B2C"/>
    <w:multiLevelType w:val="hybridMultilevel"/>
    <w:tmpl w:val="26248DEC"/>
    <w:lvl w:ilvl="0" w:tplc="8F1CBE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D74925"/>
    <w:multiLevelType w:val="hybridMultilevel"/>
    <w:tmpl w:val="9C32A288"/>
    <w:lvl w:ilvl="0" w:tplc="8F1CBE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24B29AE"/>
    <w:multiLevelType w:val="hybridMultilevel"/>
    <w:tmpl w:val="4A3AE610"/>
    <w:lvl w:ilvl="0" w:tplc="8F1CBE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4AF54C9"/>
    <w:multiLevelType w:val="hybridMultilevel"/>
    <w:tmpl w:val="E1FE53CA"/>
    <w:lvl w:ilvl="0" w:tplc="8F1CBE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03F67ED"/>
    <w:multiLevelType w:val="multilevel"/>
    <w:tmpl w:val="D6ECD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75C39FE"/>
    <w:multiLevelType w:val="multilevel"/>
    <w:tmpl w:val="06262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A8B5888"/>
    <w:multiLevelType w:val="hybridMultilevel"/>
    <w:tmpl w:val="6986AC1C"/>
    <w:lvl w:ilvl="0" w:tplc="8F1CBE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D734950"/>
    <w:multiLevelType w:val="hybridMultilevel"/>
    <w:tmpl w:val="7AF6BCC6"/>
    <w:lvl w:ilvl="0" w:tplc="8F1CBE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5C643CA"/>
    <w:multiLevelType w:val="hybridMultilevel"/>
    <w:tmpl w:val="A74A4364"/>
    <w:lvl w:ilvl="0" w:tplc="8F1CBE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5C76C39"/>
    <w:multiLevelType w:val="hybridMultilevel"/>
    <w:tmpl w:val="3232F046"/>
    <w:lvl w:ilvl="0" w:tplc="8F1CBE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AE841D1"/>
    <w:multiLevelType w:val="hybridMultilevel"/>
    <w:tmpl w:val="426A4D34"/>
    <w:lvl w:ilvl="0" w:tplc="8F1CBE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2912BC8"/>
    <w:multiLevelType w:val="hybridMultilevel"/>
    <w:tmpl w:val="C9C4DF9A"/>
    <w:lvl w:ilvl="0" w:tplc="8F1CBE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A1D30C3"/>
    <w:multiLevelType w:val="hybridMultilevel"/>
    <w:tmpl w:val="EC5AFE6E"/>
    <w:lvl w:ilvl="0" w:tplc="8F1CBE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DAD49C7"/>
    <w:multiLevelType w:val="hybridMultilevel"/>
    <w:tmpl w:val="2C74DDB6"/>
    <w:lvl w:ilvl="0" w:tplc="8F1CBE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3FA137B"/>
    <w:multiLevelType w:val="hybridMultilevel"/>
    <w:tmpl w:val="2280F39E"/>
    <w:lvl w:ilvl="0" w:tplc="8F1CBE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CF355FD"/>
    <w:multiLevelType w:val="hybridMultilevel"/>
    <w:tmpl w:val="12A49330"/>
    <w:lvl w:ilvl="0" w:tplc="8F1CBE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720472521">
    <w:abstractNumId w:val="4"/>
  </w:num>
  <w:num w:numId="2" w16cid:durableId="1472751329">
    <w:abstractNumId w:val="5"/>
  </w:num>
  <w:num w:numId="3" w16cid:durableId="952634114">
    <w:abstractNumId w:val="14"/>
  </w:num>
  <w:num w:numId="4" w16cid:durableId="841773084">
    <w:abstractNumId w:val="2"/>
  </w:num>
  <w:num w:numId="5" w16cid:durableId="332605395">
    <w:abstractNumId w:val="11"/>
  </w:num>
  <w:num w:numId="6" w16cid:durableId="931816763">
    <w:abstractNumId w:val="12"/>
  </w:num>
  <w:num w:numId="7" w16cid:durableId="1606036921">
    <w:abstractNumId w:val="3"/>
  </w:num>
  <w:num w:numId="8" w16cid:durableId="1526870464">
    <w:abstractNumId w:val="13"/>
  </w:num>
  <w:num w:numId="9" w16cid:durableId="1958678066">
    <w:abstractNumId w:val="1"/>
  </w:num>
  <w:num w:numId="10" w16cid:durableId="969282786">
    <w:abstractNumId w:val="8"/>
  </w:num>
  <w:num w:numId="11" w16cid:durableId="1521120613">
    <w:abstractNumId w:val="6"/>
  </w:num>
  <w:num w:numId="12" w16cid:durableId="1938518886">
    <w:abstractNumId w:val="7"/>
  </w:num>
  <w:num w:numId="13" w16cid:durableId="1645624163">
    <w:abstractNumId w:val="9"/>
  </w:num>
  <w:num w:numId="14" w16cid:durableId="1927568629">
    <w:abstractNumId w:val="15"/>
  </w:num>
  <w:num w:numId="15" w16cid:durableId="182784745">
    <w:abstractNumId w:val="10"/>
  </w:num>
  <w:num w:numId="16" w16cid:durableId="918825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9C3"/>
    <w:rsid w:val="00021F1E"/>
    <w:rsid w:val="00081486"/>
    <w:rsid w:val="001E2ABE"/>
    <w:rsid w:val="002807AD"/>
    <w:rsid w:val="002E33E5"/>
    <w:rsid w:val="00786908"/>
    <w:rsid w:val="008523DB"/>
    <w:rsid w:val="009912CA"/>
    <w:rsid w:val="00A009C3"/>
    <w:rsid w:val="00A17C40"/>
    <w:rsid w:val="00AE2CFE"/>
    <w:rsid w:val="00B76400"/>
    <w:rsid w:val="00CA4E7E"/>
    <w:rsid w:val="00D05479"/>
    <w:rsid w:val="00DD1F88"/>
    <w:rsid w:val="00E12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D415C"/>
  <w15:chartTrackingRefBased/>
  <w15:docId w15:val="{FA767FEF-2704-47FC-BD03-26F31E478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2F07"/>
    <w:pPr>
      <w:spacing w:after="0" w:line="360" w:lineRule="auto"/>
      <w:ind w:firstLine="709"/>
      <w:jc w:val="both"/>
    </w:pPr>
    <w:rPr>
      <w:rFonts w:ascii="Times New Roman" w:hAnsi="Times New Roman"/>
      <w:kern w:val="2"/>
      <w:sz w:val="28"/>
      <w14:ligatures w14:val="standardContextual"/>
    </w:rPr>
  </w:style>
  <w:style w:type="paragraph" w:styleId="1">
    <w:name w:val="heading 1"/>
    <w:basedOn w:val="a"/>
    <w:next w:val="a"/>
    <w:link w:val="10"/>
    <w:autoRedefine/>
    <w:uiPriority w:val="9"/>
    <w:qFormat/>
    <w:rsid w:val="00E12F07"/>
    <w:pPr>
      <w:keepNext/>
      <w:keepLines/>
      <w:spacing w:after="200"/>
      <w:ind w:firstLine="0"/>
      <w:jc w:val="center"/>
      <w:outlineLvl w:val="0"/>
    </w:pPr>
    <w:rPr>
      <w:rFonts w:eastAsiaTheme="majorEastAsia" w:cs="Times New Roman"/>
      <w:b/>
      <w:bCs/>
      <w:kern w:val="0"/>
      <w:sz w:val="32"/>
      <w:szCs w:val="28"/>
      <w14:ligatures w14:val="none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E12F07"/>
    <w:pPr>
      <w:keepNext/>
      <w:keepLines/>
      <w:numPr>
        <w:ilvl w:val="1"/>
        <w:numId w:val="2"/>
      </w:numPr>
      <w:spacing w:before="300" w:after="200"/>
      <w:ind w:firstLine="0"/>
      <w:jc w:val="center"/>
      <w:outlineLvl w:val="1"/>
    </w:pPr>
    <w:rPr>
      <w:rFonts w:eastAsiaTheme="majorEastAsia" w:cstheme="majorBidi"/>
      <w:b/>
      <w:bCs/>
      <w:kern w:val="0"/>
      <w:szCs w:val="26"/>
      <w14:ligatures w14:val="none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E12F07"/>
    <w:pPr>
      <w:keepNext/>
      <w:keepLines/>
      <w:spacing w:before="300" w:after="200"/>
      <w:ind w:firstLine="0"/>
      <w:jc w:val="left"/>
      <w:outlineLvl w:val="2"/>
    </w:pPr>
    <w:rPr>
      <w:rFonts w:eastAsiaTheme="majorEastAsia" w:cstheme="majorBidi"/>
      <w:b/>
      <w:i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uiPriority w:val="39"/>
    <w:rsid w:val="002807AD"/>
    <w:rPr>
      <w:szCs w:val="26"/>
    </w:rPr>
  </w:style>
  <w:style w:type="character" w:customStyle="1" w:styleId="10">
    <w:name w:val="Заголовок 1 Знак"/>
    <w:basedOn w:val="a0"/>
    <w:link w:val="1"/>
    <w:uiPriority w:val="9"/>
    <w:rsid w:val="00E12F07"/>
    <w:rPr>
      <w:rFonts w:ascii="Times New Roman" w:eastAsiaTheme="majorEastAsia" w:hAnsi="Times New Roman" w:cs="Times New Roman"/>
      <w:b/>
      <w:bCs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sid w:val="00E12F07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E12F07"/>
    <w:rPr>
      <w:rFonts w:ascii="Times New Roman" w:eastAsiaTheme="majorEastAsia" w:hAnsi="Times New Roman" w:cstheme="majorBidi"/>
      <w:b/>
      <w:i/>
      <w:kern w:val="2"/>
      <w:sz w:val="28"/>
      <w:szCs w:val="24"/>
      <w14:ligatures w14:val="standardContextual"/>
    </w:rPr>
  </w:style>
  <w:style w:type="paragraph" w:styleId="a3">
    <w:name w:val="List Paragraph"/>
    <w:basedOn w:val="a"/>
    <w:uiPriority w:val="34"/>
    <w:qFormat/>
    <w:rsid w:val="00AE2CFE"/>
    <w:pPr>
      <w:ind w:left="720"/>
      <w:contextualSpacing/>
    </w:pPr>
  </w:style>
  <w:style w:type="character" w:customStyle="1" w:styleId="ng-star-inserted1">
    <w:name w:val="ng-star-inserted1"/>
    <w:basedOn w:val="a0"/>
    <w:rsid w:val="00A17C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Дмитрий Родионов</cp:lastModifiedBy>
  <cp:revision>2</cp:revision>
  <dcterms:created xsi:type="dcterms:W3CDTF">2025-05-22T03:39:00Z</dcterms:created>
  <dcterms:modified xsi:type="dcterms:W3CDTF">2025-05-22T03:39:00Z</dcterms:modified>
</cp:coreProperties>
</file>