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6F4" w:rsidRPr="009976F4" w:rsidRDefault="009976F4" w:rsidP="00997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76FC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C76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0C67A5"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921AC"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17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                                                                        </w:t>
      </w:r>
      <w:r w:rsidR="000C67A5"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217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C67A5"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>№ 1</w:t>
      </w:r>
      <w:r w:rsidR="00996588"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76FC0">
        <w:rPr>
          <w:rFonts w:ascii="Times New Roman" w:eastAsia="Times New Roman" w:hAnsi="Times New Roman" w:cs="Times New Roman"/>
          <w:sz w:val="24"/>
          <w:szCs w:val="24"/>
          <w:lang w:eastAsia="ru-RU"/>
        </w:rPr>
        <w:t>88</w:t>
      </w:r>
      <w:r w:rsidR="000D7C45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76FC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9976F4" w:rsidRPr="009976F4" w:rsidRDefault="009976F4" w:rsidP="0099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6F4" w:rsidRPr="009976F4" w:rsidRDefault="009976F4" w:rsidP="0099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6F4" w:rsidRPr="009976F4" w:rsidRDefault="009976F4" w:rsidP="0099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9976F4" w:rsidRPr="009976F4" w:rsidRDefault="009976F4" w:rsidP="009976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разъяснении положений Закупочной документации</w:t>
      </w:r>
    </w:p>
    <w:p w:rsidR="009976F4" w:rsidRPr="009976F4" w:rsidRDefault="009976F4" w:rsidP="009976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color w:val="0000FF"/>
          <w:sz w:val="24"/>
          <w:szCs w:val="24"/>
          <w:lang w:eastAsia="ru-RU"/>
        </w:rPr>
      </w:pPr>
    </w:p>
    <w:p w:rsidR="009976F4" w:rsidRPr="009976F4" w:rsidRDefault="009976F4" w:rsidP="009976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C45" w:rsidRPr="000D7C45" w:rsidRDefault="009976F4" w:rsidP="000D7C45">
      <w:pPr>
        <w:tabs>
          <w:tab w:val="left" w:pos="482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целях удовлетворения нужд Заказчика </w:t>
      </w:r>
      <w:r w:rsidR="000D7C45" w:rsidRPr="000D7C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ОАО «ВТИ»</w:t>
      </w:r>
      <w:r w:rsidR="00A65E25"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0D7C45" w:rsidRPr="000D7C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Российская Федерация, 115280, г. Москва, ул. Автозаводская, д. 14</w:t>
      </w:r>
      <w:r w:rsidR="00A65E25"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– Заказчик), Организатор закупки ― ООО «Интер РАО ― Центр управления закупками» (</w:t>
      </w:r>
      <w:smartTag w:uri="urn:schemas-microsoft-com:office:smarttags" w:element="metricconverter">
        <w:smartTagPr>
          <w:attr w:name="ProductID" w:val="119435, г"/>
        </w:smartTagPr>
        <w:r w:rsidRPr="005C5FC3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119435, </w:t>
        </w:r>
        <w:r w:rsidRPr="005C5FC3">
          <w:rPr>
            <w:rFonts w:ascii="Times New Roman" w:eastAsia="Times New Roman" w:hAnsi="Times New Roman" w:cs="Times New Roman" w:hint="eastAsia"/>
            <w:bCs/>
            <w:sz w:val="24"/>
            <w:szCs w:val="24"/>
            <w:lang w:eastAsia="ru-RU"/>
          </w:rPr>
          <w:t>г</w:t>
        </w:r>
      </w:smartTag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C5FC3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Москва</w:t>
      </w:r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5C5FC3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ул</w:t>
      </w:r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C5FC3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Б</w:t>
      </w:r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C5FC3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Пироговская</w:t>
      </w:r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5C5FC3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д</w:t>
      </w:r>
      <w:r w:rsidRPr="005C5F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27, стр. 3)</w:t>
      </w:r>
      <w:r w:rsidRPr="005C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3251" w:rsidRPr="00733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пункта </w:t>
      </w:r>
      <w:r w:rsidR="000D7C4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33251" w:rsidRPr="007332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3325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33251" w:rsidRPr="00733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документации по процедуре закупки в электронной форме на право заключения </w:t>
      </w:r>
      <w:r w:rsidR="000D7C45" w:rsidRPr="000D7C4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на поставку первоочередного основного оборудования по техническому перевооружению водоподготовительной установки для нужд Уфимской ТЭЦ-3 филиал ООО «БГК»</w:t>
      </w:r>
    </w:p>
    <w:p w:rsidR="009976F4" w:rsidRPr="009976F4" w:rsidRDefault="000D7C45" w:rsidP="000D7C45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C45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«ВТИ»</w:t>
      </w:r>
      <w:r w:rsidR="009976F4" w:rsidRPr="009976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="009976F4"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 сообщает о разъяснении положений Закупочной документации в связи с поступившим вопрос</w:t>
      </w:r>
      <w:r w:rsidR="005765A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976F4"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потенциальн</w:t>
      </w:r>
      <w:r w:rsidR="005765AF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9976F4"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5765A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76F4"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76F4" w:rsidRPr="009976F4" w:rsidRDefault="009976F4" w:rsidP="009976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10173" w:type="dxa"/>
        <w:tblLook w:val="04A0" w:firstRow="1" w:lastRow="0" w:firstColumn="1" w:lastColumn="0" w:noHBand="0" w:noVBand="1"/>
      </w:tblPr>
      <w:tblGrid>
        <w:gridCol w:w="675"/>
        <w:gridCol w:w="4849"/>
        <w:gridCol w:w="4649"/>
      </w:tblGrid>
      <w:tr w:rsidR="009976F4" w:rsidRPr="009976F4" w:rsidTr="005C5F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4" w:rsidRPr="009976F4" w:rsidRDefault="009976F4" w:rsidP="009976F4">
            <w:pPr>
              <w:spacing w:before="1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76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4" w:rsidRPr="009976F4" w:rsidRDefault="009976F4" w:rsidP="009976F4">
            <w:pPr>
              <w:spacing w:before="1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76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Поступивший вопрос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6F4" w:rsidRPr="009976F4" w:rsidRDefault="009976F4" w:rsidP="008A316B">
            <w:pPr>
              <w:spacing w:before="1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76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Ответ </w:t>
            </w:r>
            <w:r w:rsidR="008A31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Заказчика</w:t>
            </w:r>
          </w:p>
        </w:tc>
      </w:tr>
      <w:tr w:rsidR="006E35FC" w:rsidRPr="009976F4" w:rsidTr="006E35FC">
        <w:trPr>
          <w:trHeight w:val="5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5FC" w:rsidRPr="006E35FC" w:rsidRDefault="006E35FC" w:rsidP="006E35FC">
            <w:pPr>
              <w:pStyle w:val="a8"/>
              <w:numPr>
                <w:ilvl w:val="0"/>
                <w:numId w:val="3"/>
              </w:numPr>
              <w:spacing w:before="12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35FC" w:rsidRPr="005C5FC3" w:rsidRDefault="000D7C45" w:rsidP="00C76FC0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Наша компания</w:t>
            </w:r>
            <w:r w:rsidRPr="000D7C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намерен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0D7C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принять участие в запросе предложений № ИР110898 на поставку первоочередного основного оборудования по техническому перевооружению водоподготовительной установки. Просим Вас продлить срок окончания подачи заявок участников до 16.11.2021 г. в связи с необходимостью тщательной проработки технического задания.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FC0" w:rsidRDefault="000D7C45" w:rsidP="00C76FC0">
            <w:pPr>
              <w:spacing w:before="12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7C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Организатор закупки вправе принять решение о продлении сроков подачи заявок на участие в закупке в любое время до окончания подачи заявок. </w:t>
            </w:r>
          </w:p>
          <w:p w:rsidR="00F95A98" w:rsidRPr="005C5FC3" w:rsidRDefault="00F95A98" w:rsidP="00C76FC0">
            <w:pPr>
              <w:spacing w:before="12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5A98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самостоятельно отслеживает официально размещенные разъяснения и изменения Извещения, Документации о закупке, а также информацию о принятых в ходе проведения закупки решениях.</w:t>
            </w:r>
          </w:p>
        </w:tc>
      </w:tr>
    </w:tbl>
    <w:p w:rsidR="009976F4" w:rsidRPr="009976F4" w:rsidRDefault="009976F4" w:rsidP="009976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BA2" w:rsidRDefault="002E6BA2" w:rsidP="002E6BA2">
      <w:pPr>
        <w:tabs>
          <w:tab w:val="left" w:pos="1418"/>
          <w:tab w:val="right" w:pos="10065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BA2" w:rsidRDefault="002E6BA2" w:rsidP="002E6BA2">
      <w:pPr>
        <w:tabs>
          <w:tab w:val="left" w:pos="1418"/>
          <w:tab w:val="right" w:pos="10065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6F4" w:rsidRPr="009976F4" w:rsidRDefault="009976F4" w:rsidP="002E6BA2">
      <w:pPr>
        <w:tabs>
          <w:tab w:val="left" w:pos="1418"/>
          <w:tab w:val="right" w:pos="10065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976F4" w:rsidRPr="009976F4" w:rsidRDefault="009976F4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5E25" w:rsidRDefault="00A65E25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5E25" w:rsidRDefault="00A65E25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5E25" w:rsidRPr="009976F4" w:rsidRDefault="00A65E25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76F4" w:rsidRPr="009976F4" w:rsidRDefault="009976F4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76F4" w:rsidRPr="009976F4" w:rsidRDefault="009976F4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76F4" w:rsidRDefault="009976F4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6588" w:rsidRDefault="00996588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82F9B" w:rsidRDefault="00982F9B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82F9B" w:rsidRDefault="00982F9B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76FC0" w:rsidRDefault="00C76FC0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76FC0" w:rsidRDefault="00C76FC0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p w:rsidR="00C76FC0" w:rsidRDefault="00C76FC0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82F9B" w:rsidRPr="009976F4" w:rsidRDefault="00982F9B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592C" w:rsidRDefault="0094592C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592C" w:rsidRDefault="0094592C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592C" w:rsidRDefault="0094592C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592C" w:rsidRDefault="0094592C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592C" w:rsidRDefault="0094592C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803BE" w:rsidRPr="009976F4" w:rsidRDefault="00B803BE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76F4" w:rsidRPr="009976F4" w:rsidRDefault="009976F4" w:rsidP="009976F4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5E25" w:rsidRPr="00A65E25" w:rsidRDefault="00A65E25" w:rsidP="00A65E25">
      <w:pPr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5E2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Исп. </w:t>
      </w:r>
      <w:r w:rsidR="00B803BE">
        <w:rPr>
          <w:rFonts w:ascii="Times New Roman" w:eastAsia="Times New Roman" w:hAnsi="Times New Roman" w:cs="Times New Roman"/>
          <w:sz w:val="16"/>
          <w:szCs w:val="16"/>
          <w:lang w:eastAsia="ru-RU"/>
        </w:rPr>
        <w:t>И</w:t>
      </w:r>
      <w:r w:rsidRPr="00A65E25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B803BE">
        <w:rPr>
          <w:rFonts w:ascii="Times New Roman" w:eastAsia="Times New Roman" w:hAnsi="Times New Roman" w:cs="Times New Roman"/>
          <w:sz w:val="16"/>
          <w:szCs w:val="16"/>
          <w:lang w:eastAsia="ru-RU"/>
        </w:rPr>
        <w:t>С</w:t>
      </w:r>
      <w:r w:rsidRPr="00A65E2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. </w:t>
      </w:r>
      <w:r w:rsidR="00B803BE">
        <w:rPr>
          <w:rFonts w:ascii="Times New Roman" w:eastAsia="Times New Roman" w:hAnsi="Times New Roman" w:cs="Times New Roman"/>
          <w:sz w:val="16"/>
          <w:szCs w:val="16"/>
          <w:lang w:eastAsia="ru-RU"/>
        </w:rPr>
        <w:t>Ярошенко</w:t>
      </w:r>
    </w:p>
    <w:p w:rsidR="000F6AB9" w:rsidRDefault="00A65E25" w:rsidP="00B803BE">
      <w:pPr>
        <w:autoSpaceDE w:val="0"/>
        <w:autoSpaceDN w:val="0"/>
        <w:spacing w:after="0" w:line="240" w:lineRule="auto"/>
        <w:jc w:val="both"/>
        <w:outlineLvl w:val="0"/>
      </w:pPr>
      <w:r w:rsidRPr="00A65E2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(495) 664-88-40 доб. </w:t>
      </w:r>
      <w:r w:rsidR="00B803BE">
        <w:rPr>
          <w:rFonts w:ascii="Times New Roman" w:eastAsia="Times New Roman" w:hAnsi="Times New Roman" w:cs="Times New Roman"/>
          <w:sz w:val="16"/>
          <w:szCs w:val="16"/>
          <w:lang w:eastAsia="ru-RU"/>
        </w:rPr>
        <w:t>2091</w:t>
      </w:r>
    </w:p>
    <w:sectPr w:rsidR="000F6AB9" w:rsidSect="009976F4">
      <w:headerReference w:type="default" r:id="rId8"/>
      <w:footerReference w:type="default" r:id="rId9"/>
      <w:pgSz w:w="11906" w:h="16838"/>
      <w:pgMar w:top="284" w:right="567" w:bottom="851" w:left="1134" w:header="142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2C0" w:rsidRDefault="00F232C0" w:rsidP="009976F4">
      <w:pPr>
        <w:spacing w:after="0" w:line="240" w:lineRule="auto"/>
      </w:pPr>
      <w:r>
        <w:separator/>
      </w:r>
    </w:p>
  </w:endnote>
  <w:endnote w:type="continuationSeparator" w:id="0">
    <w:p w:rsidR="00F232C0" w:rsidRDefault="00F232C0" w:rsidP="00997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iosCond">
    <w:altName w:val="Franklin Gothic Medium Cond"/>
    <w:charset w:val="CC"/>
    <w:family w:val="auto"/>
    <w:pitch w:val="variable"/>
    <w:sig w:usb0="00000201" w:usb1="00000048" w:usb2="00000000" w:usb3="00000000" w:csb0="00000004" w:csb1="00000000"/>
  </w:font>
  <w:font w:name="Helios">
    <w:altName w:val="Calibri"/>
    <w:charset w:val="00"/>
    <w:family w:val="decorative"/>
    <w:pitch w:val="variable"/>
    <w:sig w:usb0="0102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6F4" w:rsidRDefault="009976F4" w:rsidP="009976F4">
    <w:pPr>
      <w:spacing w:after="0" w:line="240" w:lineRule="auto"/>
      <w:jc w:val="center"/>
      <w:rPr>
        <w:rFonts w:ascii="Times New Roman" w:eastAsia="Times New Roman" w:hAnsi="Times New Roman" w:cs="Times New Roman"/>
        <w:color w:val="365F91"/>
        <w:sz w:val="16"/>
        <w:szCs w:val="16"/>
        <w:lang w:eastAsia="ru-RU"/>
      </w:rPr>
    </w:pPr>
    <w:r w:rsidRPr="009976F4">
      <w:rPr>
        <w:rFonts w:ascii="Times New Roman" w:eastAsia="Times New Roman" w:hAnsi="Times New Roman" w:cs="Times New Roman"/>
        <w:color w:val="365F91"/>
        <w:sz w:val="16"/>
        <w:szCs w:val="16"/>
        <w:lang w:eastAsia="ru-RU"/>
      </w:rPr>
      <w:t>Общество с ограниченной ответственностью «Интер РАО – Центр управления закупками»</w:t>
    </w:r>
  </w:p>
  <w:p w:rsidR="009976F4" w:rsidRPr="009976F4" w:rsidRDefault="009976F4" w:rsidP="009976F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2C0" w:rsidRDefault="00F232C0" w:rsidP="009976F4">
      <w:pPr>
        <w:spacing w:after="0" w:line="240" w:lineRule="auto"/>
      </w:pPr>
      <w:r>
        <w:separator/>
      </w:r>
    </w:p>
  </w:footnote>
  <w:footnote w:type="continuationSeparator" w:id="0">
    <w:p w:rsidR="00F232C0" w:rsidRDefault="00F232C0" w:rsidP="00997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80" w:type="dxa"/>
      <w:tblInd w:w="-664" w:type="dxa"/>
      <w:tblLook w:val="04A0" w:firstRow="1" w:lastRow="0" w:firstColumn="1" w:lastColumn="0" w:noHBand="0" w:noVBand="1"/>
    </w:tblPr>
    <w:tblGrid>
      <w:gridCol w:w="10980"/>
    </w:tblGrid>
    <w:tr w:rsidR="009976F4" w:rsidRPr="009976F4" w:rsidTr="009976F4">
      <w:trPr>
        <w:trHeight w:val="594"/>
      </w:trPr>
      <w:tc>
        <w:tcPr>
          <w:tcW w:w="10980" w:type="dxa"/>
          <w:vAlign w:val="center"/>
          <w:hideMark/>
        </w:tcPr>
        <w:p w:rsidR="009976F4" w:rsidRPr="009976F4" w:rsidRDefault="009976F4" w:rsidP="009976F4">
          <w:pPr>
            <w:widowControl w:val="0"/>
            <w:tabs>
              <w:tab w:val="left" w:pos="0"/>
              <w:tab w:val="left" w:pos="8931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9976F4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ru-RU"/>
            </w:rPr>
            <w:drawing>
              <wp:inline distT="0" distB="0" distL="0" distR="0" wp14:anchorId="2E0F4EC4" wp14:editId="1C4D829B">
                <wp:extent cx="2162175" cy="695325"/>
                <wp:effectExtent l="0" t="0" r="9525" b="9525"/>
                <wp:docPr id="17" name="Рисунок 17" descr="Горизонтальный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оризонтальный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21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976F4" w:rsidRPr="009976F4" w:rsidTr="009976F4">
      <w:trPr>
        <w:trHeight w:val="424"/>
      </w:trPr>
      <w:tc>
        <w:tcPr>
          <w:tcW w:w="10980" w:type="dxa"/>
          <w:vAlign w:val="center"/>
          <w:hideMark/>
        </w:tcPr>
        <w:p w:rsidR="009976F4" w:rsidRPr="009976F4" w:rsidRDefault="009976F4" w:rsidP="009976F4">
          <w:pPr>
            <w:tabs>
              <w:tab w:val="left" w:pos="8931"/>
            </w:tabs>
            <w:spacing w:after="0" w:line="240" w:lineRule="auto"/>
            <w:ind w:left="1168" w:right="1167"/>
            <w:jc w:val="center"/>
            <w:rPr>
              <w:rFonts w:ascii="HeliosCond" w:eastAsia="Times New Roman" w:hAnsi="HeliosCond" w:cs="Helios"/>
              <w:color w:val="1F497D"/>
              <w:sz w:val="18"/>
              <w:szCs w:val="18"/>
            </w:rPr>
          </w:pPr>
          <w:r w:rsidRPr="009976F4">
            <w:rPr>
              <w:rFonts w:ascii="HeliosCond" w:eastAsia="Times New Roman" w:hAnsi="HeliosCond" w:cs="Helios"/>
              <w:color w:val="1F497D"/>
              <w:sz w:val="18"/>
              <w:szCs w:val="18"/>
            </w:rPr>
            <w:t>Большая Пироговская ул., д. 27, стр. 3, г. Москва, Россия, 119435</w:t>
          </w:r>
        </w:p>
        <w:p w:rsidR="009976F4" w:rsidRPr="009976F4" w:rsidRDefault="009976F4" w:rsidP="009976F4">
          <w:pPr>
            <w:tabs>
              <w:tab w:val="left" w:pos="8931"/>
            </w:tabs>
            <w:spacing w:after="0" w:line="240" w:lineRule="auto"/>
            <w:jc w:val="center"/>
            <w:rPr>
              <w:rFonts w:ascii="HeliosCond" w:eastAsia="Times New Roman" w:hAnsi="HeliosCond" w:cs="Helios"/>
              <w:color w:val="1F497D"/>
              <w:sz w:val="18"/>
              <w:szCs w:val="18"/>
            </w:rPr>
          </w:pPr>
          <w:r w:rsidRPr="009976F4">
            <w:rPr>
              <w:rFonts w:ascii="HeliosCond" w:eastAsia="Times New Roman" w:hAnsi="HeliosCond" w:cs="Helios"/>
              <w:color w:val="1F497D"/>
              <w:sz w:val="18"/>
              <w:szCs w:val="18"/>
            </w:rPr>
            <w:t>Телефон: +7 (495) 664 8840, Факс: +7 (495) 664 8841</w:t>
          </w:r>
        </w:p>
        <w:p w:rsidR="009976F4" w:rsidRPr="009976F4" w:rsidRDefault="009976F4" w:rsidP="009976F4">
          <w:pPr>
            <w:widowControl w:val="0"/>
            <w:tabs>
              <w:tab w:val="left" w:pos="8931"/>
            </w:tabs>
            <w:autoSpaceDE w:val="0"/>
            <w:autoSpaceDN w:val="0"/>
            <w:adjustRightInd w:val="0"/>
            <w:spacing w:after="0" w:line="240" w:lineRule="auto"/>
            <w:ind w:left="1168" w:right="1167"/>
            <w:jc w:val="center"/>
            <w:rPr>
              <w:rFonts w:ascii="Times New Roman" w:eastAsia="Times New Roman" w:hAnsi="Times New Roman" w:cs="Times New Roman"/>
              <w:sz w:val="18"/>
              <w:szCs w:val="18"/>
            </w:rPr>
          </w:pPr>
          <w:r w:rsidRPr="009976F4">
            <w:rPr>
              <w:rFonts w:ascii="HeliosCond" w:eastAsia="Times New Roman" w:hAnsi="HeliosCond" w:cs="Helios"/>
              <w:color w:val="1F497D"/>
              <w:sz w:val="18"/>
              <w:szCs w:val="18"/>
            </w:rPr>
            <w:t>www.interrao-zakupki.ru</w:t>
          </w:r>
        </w:p>
      </w:tc>
    </w:tr>
  </w:tbl>
  <w:p w:rsidR="009976F4" w:rsidRDefault="009976F4" w:rsidP="009976F4">
    <w:pPr>
      <w:pStyle w:val="a3"/>
      <w:ind w:left="-1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B211B4"/>
    <w:multiLevelType w:val="multilevel"/>
    <w:tmpl w:val="79A88AA8"/>
    <w:lvl w:ilvl="0">
      <w:start w:val="1"/>
      <w:numFmt w:val="decimal"/>
      <w:lvlText w:val="%1."/>
      <w:lvlJc w:val="center"/>
      <w:pPr>
        <w:ind w:left="426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en-US"/>
      </w:rPr>
    </w:lvl>
    <w:lvl w:ilvl="1">
      <w:numFmt w:val="decimal"/>
      <w:lvlText w:val=""/>
      <w:lvlJc w:val="left"/>
      <w:pPr>
        <w:ind w:left="426" w:firstLine="0"/>
      </w:pPr>
      <w:rPr>
        <w:rFonts w:hint="default"/>
      </w:rPr>
    </w:lvl>
    <w:lvl w:ilvl="2">
      <w:numFmt w:val="decimal"/>
      <w:lvlText w:val=""/>
      <w:lvlJc w:val="left"/>
      <w:pPr>
        <w:ind w:left="426" w:firstLine="0"/>
      </w:pPr>
      <w:rPr>
        <w:rFonts w:hint="default"/>
      </w:rPr>
    </w:lvl>
    <w:lvl w:ilvl="3">
      <w:numFmt w:val="decimal"/>
      <w:lvlText w:val=""/>
      <w:lvlJc w:val="left"/>
      <w:pPr>
        <w:ind w:left="426" w:firstLine="0"/>
      </w:pPr>
      <w:rPr>
        <w:rFonts w:hint="default"/>
      </w:rPr>
    </w:lvl>
    <w:lvl w:ilvl="4">
      <w:numFmt w:val="decimal"/>
      <w:lvlText w:val=""/>
      <w:lvlJc w:val="left"/>
      <w:pPr>
        <w:ind w:left="426" w:firstLine="0"/>
      </w:pPr>
      <w:rPr>
        <w:rFonts w:hint="default"/>
      </w:rPr>
    </w:lvl>
    <w:lvl w:ilvl="5">
      <w:numFmt w:val="decimal"/>
      <w:lvlText w:val=""/>
      <w:lvlJc w:val="left"/>
      <w:pPr>
        <w:ind w:left="426" w:firstLine="0"/>
      </w:pPr>
      <w:rPr>
        <w:rFonts w:hint="default"/>
      </w:rPr>
    </w:lvl>
    <w:lvl w:ilvl="6">
      <w:numFmt w:val="decimal"/>
      <w:lvlText w:val=""/>
      <w:lvlJc w:val="left"/>
      <w:pPr>
        <w:ind w:left="426" w:firstLine="0"/>
      </w:pPr>
      <w:rPr>
        <w:rFonts w:hint="default"/>
      </w:rPr>
    </w:lvl>
    <w:lvl w:ilvl="7">
      <w:numFmt w:val="decimal"/>
      <w:lvlText w:val=""/>
      <w:lvlJc w:val="left"/>
      <w:pPr>
        <w:ind w:left="426" w:firstLine="0"/>
      </w:pPr>
      <w:rPr>
        <w:rFonts w:hint="default"/>
      </w:rPr>
    </w:lvl>
    <w:lvl w:ilvl="8">
      <w:numFmt w:val="decimal"/>
      <w:lvlText w:val=""/>
      <w:lvlJc w:val="left"/>
      <w:pPr>
        <w:ind w:left="426" w:firstLine="0"/>
      </w:pPr>
      <w:rPr>
        <w:rFonts w:hint="default"/>
      </w:rPr>
    </w:lvl>
  </w:abstractNum>
  <w:abstractNum w:abstractNumId="1" w15:restartNumberingAfterBreak="0">
    <w:nsid w:val="5F871AE4"/>
    <w:multiLevelType w:val="multilevel"/>
    <w:tmpl w:val="79A88AA8"/>
    <w:lvl w:ilvl="0">
      <w:start w:val="1"/>
      <w:numFmt w:val="decimal"/>
      <w:lvlText w:val="%1."/>
      <w:lvlJc w:val="center"/>
      <w:pPr>
        <w:ind w:left="426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en-US"/>
      </w:rPr>
    </w:lvl>
    <w:lvl w:ilvl="1">
      <w:numFmt w:val="decimal"/>
      <w:lvlText w:val=""/>
      <w:lvlJc w:val="left"/>
      <w:pPr>
        <w:ind w:left="426" w:firstLine="0"/>
      </w:pPr>
      <w:rPr>
        <w:rFonts w:hint="default"/>
      </w:rPr>
    </w:lvl>
    <w:lvl w:ilvl="2">
      <w:numFmt w:val="decimal"/>
      <w:lvlText w:val=""/>
      <w:lvlJc w:val="left"/>
      <w:pPr>
        <w:ind w:left="426" w:firstLine="0"/>
      </w:pPr>
      <w:rPr>
        <w:rFonts w:hint="default"/>
      </w:rPr>
    </w:lvl>
    <w:lvl w:ilvl="3">
      <w:numFmt w:val="decimal"/>
      <w:lvlText w:val=""/>
      <w:lvlJc w:val="left"/>
      <w:pPr>
        <w:ind w:left="426" w:firstLine="0"/>
      </w:pPr>
      <w:rPr>
        <w:rFonts w:hint="default"/>
      </w:rPr>
    </w:lvl>
    <w:lvl w:ilvl="4">
      <w:numFmt w:val="decimal"/>
      <w:lvlText w:val=""/>
      <w:lvlJc w:val="left"/>
      <w:pPr>
        <w:ind w:left="426" w:firstLine="0"/>
      </w:pPr>
      <w:rPr>
        <w:rFonts w:hint="default"/>
      </w:rPr>
    </w:lvl>
    <w:lvl w:ilvl="5">
      <w:numFmt w:val="decimal"/>
      <w:lvlText w:val=""/>
      <w:lvlJc w:val="left"/>
      <w:pPr>
        <w:ind w:left="426" w:firstLine="0"/>
      </w:pPr>
      <w:rPr>
        <w:rFonts w:hint="default"/>
      </w:rPr>
    </w:lvl>
    <w:lvl w:ilvl="6">
      <w:numFmt w:val="decimal"/>
      <w:lvlText w:val=""/>
      <w:lvlJc w:val="left"/>
      <w:pPr>
        <w:ind w:left="426" w:firstLine="0"/>
      </w:pPr>
      <w:rPr>
        <w:rFonts w:hint="default"/>
      </w:rPr>
    </w:lvl>
    <w:lvl w:ilvl="7">
      <w:numFmt w:val="decimal"/>
      <w:lvlText w:val=""/>
      <w:lvlJc w:val="left"/>
      <w:pPr>
        <w:ind w:left="426" w:firstLine="0"/>
      </w:pPr>
      <w:rPr>
        <w:rFonts w:hint="default"/>
      </w:rPr>
    </w:lvl>
    <w:lvl w:ilvl="8">
      <w:numFmt w:val="decimal"/>
      <w:lvlText w:val=""/>
      <w:lvlJc w:val="left"/>
      <w:pPr>
        <w:ind w:left="426" w:firstLine="0"/>
      </w:pPr>
      <w:rPr>
        <w:rFonts w:hint="default"/>
      </w:rPr>
    </w:lvl>
  </w:abstractNum>
  <w:abstractNum w:abstractNumId="2" w15:restartNumberingAfterBreak="0">
    <w:nsid w:val="66DB19DD"/>
    <w:multiLevelType w:val="multilevel"/>
    <w:tmpl w:val="79A88AA8"/>
    <w:lvl w:ilvl="0">
      <w:start w:val="1"/>
      <w:numFmt w:val="decimal"/>
      <w:lvlText w:val="%1."/>
      <w:lvlJc w:val="center"/>
      <w:pPr>
        <w:ind w:left="426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en-US"/>
      </w:rPr>
    </w:lvl>
    <w:lvl w:ilvl="1">
      <w:numFmt w:val="decimal"/>
      <w:lvlText w:val=""/>
      <w:lvlJc w:val="left"/>
      <w:pPr>
        <w:ind w:left="426" w:firstLine="0"/>
      </w:pPr>
      <w:rPr>
        <w:rFonts w:hint="default"/>
      </w:rPr>
    </w:lvl>
    <w:lvl w:ilvl="2">
      <w:numFmt w:val="decimal"/>
      <w:lvlText w:val=""/>
      <w:lvlJc w:val="left"/>
      <w:pPr>
        <w:ind w:left="426" w:firstLine="0"/>
      </w:pPr>
      <w:rPr>
        <w:rFonts w:hint="default"/>
      </w:rPr>
    </w:lvl>
    <w:lvl w:ilvl="3">
      <w:numFmt w:val="decimal"/>
      <w:lvlText w:val=""/>
      <w:lvlJc w:val="left"/>
      <w:pPr>
        <w:ind w:left="426" w:firstLine="0"/>
      </w:pPr>
      <w:rPr>
        <w:rFonts w:hint="default"/>
      </w:rPr>
    </w:lvl>
    <w:lvl w:ilvl="4">
      <w:numFmt w:val="decimal"/>
      <w:lvlText w:val=""/>
      <w:lvlJc w:val="left"/>
      <w:pPr>
        <w:ind w:left="426" w:firstLine="0"/>
      </w:pPr>
      <w:rPr>
        <w:rFonts w:hint="default"/>
      </w:rPr>
    </w:lvl>
    <w:lvl w:ilvl="5">
      <w:numFmt w:val="decimal"/>
      <w:lvlText w:val=""/>
      <w:lvlJc w:val="left"/>
      <w:pPr>
        <w:ind w:left="426" w:firstLine="0"/>
      </w:pPr>
      <w:rPr>
        <w:rFonts w:hint="default"/>
      </w:rPr>
    </w:lvl>
    <w:lvl w:ilvl="6">
      <w:numFmt w:val="decimal"/>
      <w:lvlText w:val=""/>
      <w:lvlJc w:val="left"/>
      <w:pPr>
        <w:ind w:left="426" w:firstLine="0"/>
      </w:pPr>
      <w:rPr>
        <w:rFonts w:hint="default"/>
      </w:rPr>
    </w:lvl>
    <w:lvl w:ilvl="7">
      <w:numFmt w:val="decimal"/>
      <w:lvlText w:val=""/>
      <w:lvlJc w:val="left"/>
      <w:pPr>
        <w:ind w:left="426" w:firstLine="0"/>
      </w:pPr>
      <w:rPr>
        <w:rFonts w:hint="default"/>
      </w:rPr>
    </w:lvl>
    <w:lvl w:ilvl="8">
      <w:numFmt w:val="decimal"/>
      <w:lvlText w:val=""/>
      <w:lvlJc w:val="left"/>
      <w:pPr>
        <w:ind w:left="426" w:firstLine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6F4"/>
    <w:rsid w:val="000151EA"/>
    <w:rsid w:val="00061FA9"/>
    <w:rsid w:val="000C67A5"/>
    <w:rsid w:val="000D7C45"/>
    <w:rsid w:val="001D3665"/>
    <w:rsid w:val="0021753E"/>
    <w:rsid w:val="00276630"/>
    <w:rsid w:val="00283335"/>
    <w:rsid w:val="002B1C30"/>
    <w:rsid w:val="002E6BA2"/>
    <w:rsid w:val="003E3949"/>
    <w:rsid w:val="004921AC"/>
    <w:rsid w:val="00524269"/>
    <w:rsid w:val="005765AF"/>
    <w:rsid w:val="005C5FC3"/>
    <w:rsid w:val="00641ACC"/>
    <w:rsid w:val="006732CE"/>
    <w:rsid w:val="006A43D7"/>
    <w:rsid w:val="006A4B9C"/>
    <w:rsid w:val="006E35FC"/>
    <w:rsid w:val="006F71F6"/>
    <w:rsid w:val="00733251"/>
    <w:rsid w:val="0088583C"/>
    <w:rsid w:val="008A316B"/>
    <w:rsid w:val="0094592C"/>
    <w:rsid w:val="00982F9B"/>
    <w:rsid w:val="00996588"/>
    <w:rsid w:val="009976F4"/>
    <w:rsid w:val="00A65E25"/>
    <w:rsid w:val="00B803BE"/>
    <w:rsid w:val="00C25223"/>
    <w:rsid w:val="00C76FC0"/>
    <w:rsid w:val="00D334C0"/>
    <w:rsid w:val="00DE0B9F"/>
    <w:rsid w:val="00DF4935"/>
    <w:rsid w:val="00E34932"/>
    <w:rsid w:val="00F232C0"/>
    <w:rsid w:val="00F95A98"/>
    <w:rsid w:val="00FE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  <w14:docId w14:val="3073A0BE"/>
  <w15:chartTrackingRefBased/>
  <w15:docId w15:val="{B82219E4-D460-475E-826B-EC572EA99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7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76F4"/>
  </w:style>
  <w:style w:type="paragraph" w:styleId="a5">
    <w:name w:val="footer"/>
    <w:basedOn w:val="a"/>
    <w:link w:val="a6"/>
    <w:uiPriority w:val="99"/>
    <w:unhideWhenUsed/>
    <w:rsid w:val="00997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76F4"/>
  </w:style>
  <w:style w:type="table" w:styleId="a7">
    <w:name w:val="Table Grid"/>
    <w:basedOn w:val="a1"/>
    <w:uiPriority w:val="59"/>
    <w:rsid w:val="00997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85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8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92FB5-6DD9-4AFA-A1BD-E8A1D2BB8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HQ-SCCM01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Старостова Елена Михайловна</dc:creator>
  <cp:keywords/>
  <dc:description/>
  <cp:lastModifiedBy>Ярошенко Илья Сергеевич</cp:lastModifiedBy>
  <cp:revision>25</cp:revision>
  <dcterms:created xsi:type="dcterms:W3CDTF">2019-01-16T07:48:00Z</dcterms:created>
  <dcterms:modified xsi:type="dcterms:W3CDTF">2021-11-02T12:12:00Z</dcterms:modified>
</cp:coreProperties>
</file>